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FFF5" w14:textId="41963A74" w:rsidR="00F30F23" w:rsidRDefault="00F30F23" w:rsidP="00F30F23">
      <w:pPr>
        <w:pStyle w:val="paragraph"/>
        <w:spacing w:before="0" w:beforeAutospacing="0" w:after="0" w:afterAutospacing="0"/>
        <w:jc w:val="both"/>
        <w:textAlignment w:val="baseline"/>
        <w:rPr>
          <w:rFonts w:ascii="Segoe UI" w:hAnsi="Segoe UI" w:cs="Segoe UI"/>
          <w:sz w:val="18"/>
          <w:szCs w:val="18"/>
        </w:rPr>
      </w:pPr>
      <w:r>
        <w:rPr>
          <w:sz w:val="22"/>
        </w:rPr>
        <w:t xml:space="preserve">Notice is hereby given, pursuant to Chapter 551, Texas Government Code, that the Board of Directors of Permian Basin Behavioral Health Center, will hold its regular meeting </w:t>
      </w:r>
      <w:r w:rsidRPr="00260127">
        <w:rPr>
          <w:sz w:val="22"/>
        </w:rPr>
        <w:t xml:space="preserve">at </w:t>
      </w:r>
      <w:r>
        <w:rPr>
          <w:sz w:val="22"/>
        </w:rPr>
        <w:t>3:00 p</w:t>
      </w:r>
      <w:r w:rsidRPr="00260127">
        <w:rPr>
          <w:sz w:val="22"/>
        </w:rPr>
        <w:t>.m. o</w:t>
      </w:r>
      <w:r>
        <w:rPr>
          <w:sz w:val="22"/>
        </w:rPr>
        <w:t>n September 26, 2023</w:t>
      </w:r>
      <w:r w:rsidRPr="00260127">
        <w:rPr>
          <w:sz w:val="22"/>
        </w:rPr>
        <w:t xml:space="preserve">, </w:t>
      </w:r>
      <w:r w:rsidRPr="00260127">
        <w:rPr>
          <w:sz w:val="22"/>
          <w:szCs w:val="22"/>
        </w:rPr>
        <w:t>at M</w:t>
      </w:r>
      <w:r>
        <w:rPr>
          <w:sz w:val="22"/>
          <w:szCs w:val="22"/>
        </w:rPr>
        <w:t xml:space="preserve">CH Center for Health and Wellness, 8050 HWY 191, Classroom A, </w:t>
      </w:r>
      <w:r w:rsidRPr="00260127">
        <w:rPr>
          <w:sz w:val="22"/>
          <w:szCs w:val="22"/>
        </w:rPr>
        <w:t>Odessa, Texas</w:t>
      </w:r>
      <w:r>
        <w:rPr>
          <w:sz w:val="22"/>
          <w:szCs w:val="22"/>
        </w:rPr>
        <w:t>,</w:t>
      </w:r>
      <w:r>
        <w:rPr>
          <w:rStyle w:val="normaltextrun"/>
        </w:rPr>
        <w:t xml:space="preserve"> at which time and place the following items will be considered and acted upon:</w:t>
      </w:r>
      <w:r>
        <w:rPr>
          <w:rStyle w:val="eop"/>
        </w:rPr>
        <w:t> </w:t>
      </w:r>
    </w:p>
    <w:p w14:paraId="1CB326E2" w14:textId="77777777" w:rsidR="00F30F23" w:rsidRDefault="00F30F23" w:rsidP="00F30F23">
      <w:pPr>
        <w:jc w:val="both"/>
        <w:rPr>
          <w:sz w:val="22"/>
        </w:rPr>
      </w:pPr>
    </w:p>
    <w:p w14:paraId="1FE76D84" w14:textId="77777777" w:rsidR="00F30F23" w:rsidRDefault="00F30F23" w:rsidP="00F30F23">
      <w:pPr>
        <w:ind w:left="907"/>
        <w:rPr>
          <w:sz w:val="10"/>
          <w:szCs w:val="12"/>
        </w:rPr>
      </w:pPr>
    </w:p>
    <w:p w14:paraId="0C612A63" w14:textId="77777777" w:rsidR="00F30F23" w:rsidRDefault="00F30F23" w:rsidP="00F30F23">
      <w:pPr>
        <w:ind w:left="907"/>
        <w:rPr>
          <w:sz w:val="10"/>
          <w:szCs w:val="12"/>
        </w:rPr>
      </w:pPr>
    </w:p>
    <w:p w14:paraId="06A3CBBE" w14:textId="77777777" w:rsidR="00F30F23" w:rsidRPr="00B94C46" w:rsidRDefault="00F30F23" w:rsidP="00F30F23">
      <w:pPr>
        <w:numPr>
          <w:ilvl w:val="0"/>
          <w:numId w:val="1"/>
        </w:numPr>
        <w:ind w:left="907"/>
      </w:pPr>
      <w:r w:rsidRPr="00B94C46">
        <w:t xml:space="preserve">Call to order – Mr. </w:t>
      </w:r>
      <w:r>
        <w:t>Meyers</w:t>
      </w:r>
    </w:p>
    <w:p w14:paraId="54CBFF34" w14:textId="77777777" w:rsidR="00F30F23" w:rsidRPr="00B94C46" w:rsidRDefault="00F30F23" w:rsidP="00F30F23">
      <w:pPr>
        <w:ind w:left="907"/>
      </w:pPr>
    </w:p>
    <w:p w14:paraId="310A5D29" w14:textId="77777777" w:rsidR="00F30F23" w:rsidRPr="00722266" w:rsidRDefault="00F30F23" w:rsidP="00F30F23">
      <w:pPr>
        <w:numPr>
          <w:ilvl w:val="0"/>
          <w:numId w:val="1"/>
        </w:numPr>
        <w:ind w:left="907"/>
      </w:pPr>
      <w:r w:rsidRPr="00B94C46">
        <w:rPr>
          <w:color w:val="000000"/>
          <w:shd w:val="clear" w:color="auto" w:fill="FFFFFF"/>
        </w:rPr>
        <w:t xml:space="preserve">Comments from public (limit 3 minutes per person) where individuals may address the Board of </w:t>
      </w:r>
      <w:r>
        <w:rPr>
          <w:color w:val="000000"/>
          <w:shd w:val="clear" w:color="auto" w:fill="FFFFFF"/>
        </w:rPr>
        <w:t>Permian Basin Behavioral Health Center Board</w:t>
      </w:r>
      <w:r w:rsidRPr="00B94C46">
        <w:rPr>
          <w:color w:val="000000"/>
          <w:shd w:val="clear" w:color="auto" w:fill="FFFFFF"/>
        </w:rPr>
        <w:t xml:space="preserve"> related to items on the present agenda</w:t>
      </w:r>
      <w:r>
        <w:rPr>
          <w:color w:val="000000"/>
          <w:shd w:val="clear" w:color="auto" w:fill="FFFFFF"/>
        </w:rPr>
        <w:t xml:space="preserve"> – Mr. Meyers</w:t>
      </w:r>
    </w:p>
    <w:p w14:paraId="75A4BD9E" w14:textId="77777777" w:rsidR="00F30F23" w:rsidRPr="00F71E63" w:rsidRDefault="00F30F23" w:rsidP="00F30F23">
      <w:pPr>
        <w:widowControl w:val="0"/>
        <w:shd w:val="clear" w:color="auto" w:fill="FFFFFF"/>
        <w:autoSpaceDE w:val="0"/>
        <w:autoSpaceDN w:val="0"/>
        <w:adjustRightInd w:val="0"/>
      </w:pPr>
    </w:p>
    <w:p w14:paraId="4C0B3A6D" w14:textId="77777777" w:rsidR="00F30F23" w:rsidRDefault="00F30F23" w:rsidP="00F30F23">
      <w:pPr>
        <w:widowControl w:val="0"/>
        <w:numPr>
          <w:ilvl w:val="0"/>
          <w:numId w:val="1"/>
        </w:numPr>
        <w:shd w:val="clear" w:color="auto" w:fill="FFFFFF"/>
        <w:autoSpaceDE w:val="0"/>
        <w:autoSpaceDN w:val="0"/>
        <w:adjustRightInd w:val="0"/>
        <w:ind w:left="907"/>
      </w:pPr>
      <w:r>
        <w:t>Consent Agenda:</w:t>
      </w:r>
    </w:p>
    <w:p w14:paraId="65CD5451" w14:textId="6D601277" w:rsidR="00F30F23" w:rsidRDefault="00F30F23" w:rsidP="00F30F23">
      <w:pPr>
        <w:widowControl w:val="0"/>
        <w:numPr>
          <w:ilvl w:val="1"/>
          <w:numId w:val="1"/>
        </w:numPr>
        <w:shd w:val="clear" w:color="auto" w:fill="FFFFFF"/>
        <w:autoSpaceDE w:val="0"/>
        <w:autoSpaceDN w:val="0"/>
        <w:adjustRightInd w:val="0"/>
      </w:pPr>
      <w:r>
        <w:t>June 27, 2023, Minutes</w:t>
      </w:r>
    </w:p>
    <w:p w14:paraId="112896C6" w14:textId="77777777" w:rsidR="00F30F23" w:rsidRDefault="00F30F23" w:rsidP="00F30F23">
      <w:pPr>
        <w:widowControl w:val="0"/>
        <w:shd w:val="clear" w:color="auto" w:fill="FFFFFF"/>
        <w:autoSpaceDE w:val="0"/>
        <w:autoSpaceDN w:val="0"/>
        <w:adjustRightInd w:val="0"/>
      </w:pPr>
    </w:p>
    <w:p w14:paraId="5D2CDA42" w14:textId="77777777" w:rsidR="00F30F23" w:rsidRDefault="00F30F23" w:rsidP="00F30F23">
      <w:pPr>
        <w:widowControl w:val="0"/>
        <w:numPr>
          <w:ilvl w:val="0"/>
          <w:numId w:val="1"/>
        </w:numPr>
        <w:shd w:val="clear" w:color="auto" w:fill="FFFFFF"/>
        <w:autoSpaceDE w:val="0"/>
        <w:autoSpaceDN w:val="0"/>
        <w:adjustRightInd w:val="0"/>
      </w:pPr>
      <w:r>
        <w:t>Financial Review – Mr. Bowerman</w:t>
      </w:r>
    </w:p>
    <w:p w14:paraId="1CBDF5E3" w14:textId="77777777" w:rsidR="00F30F23" w:rsidRDefault="00F30F23" w:rsidP="00F30F23">
      <w:pPr>
        <w:widowControl w:val="0"/>
        <w:shd w:val="clear" w:color="auto" w:fill="FFFFFF"/>
        <w:autoSpaceDE w:val="0"/>
        <w:autoSpaceDN w:val="0"/>
        <w:adjustRightInd w:val="0"/>
      </w:pPr>
    </w:p>
    <w:p w14:paraId="3E8ECC1F" w14:textId="77777777" w:rsidR="00F30F23" w:rsidRDefault="00F30F23" w:rsidP="00F30F23">
      <w:pPr>
        <w:widowControl w:val="0"/>
        <w:numPr>
          <w:ilvl w:val="0"/>
          <w:numId w:val="1"/>
        </w:numPr>
        <w:shd w:val="clear" w:color="auto" w:fill="FFFFFF"/>
        <w:autoSpaceDE w:val="0"/>
        <w:autoSpaceDN w:val="0"/>
        <w:adjustRightInd w:val="0"/>
      </w:pPr>
      <w:r>
        <w:t>Clinical Program Update – Dr. Caples</w:t>
      </w:r>
    </w:p>
    <w:p w14:paraId="0739A61E" w14:textId="77777777" w:rsidR="00F30F23" w:rsidRDefault="00F30F23" w:rsidP="00F30F23">
      <w:pPr>
        <w:pStyle w:val="ListParagraph"/>
      </w:pPr>
    </w:p>
    <w:p w14:paraId="49A6931B" w14:textId="675FE5D3" w:rsidR="00F30F23" w:rsidRDefault="00F30F23" w:rsidP="00F30F23">
      <w:pPr>
        <w:widowControl w:val="0"/>
        <w:numPr>
          <w:ilvl w:val="0"/>
          <w:numId w:val="1"/>
        </w:numPr>
        <w:shd w:val="clear" w:color="auto" w:fill="FFFFFF"/>
        <w:autoSpaceDE w:val="0"/>
        <w:autoSpaceDN w:val="0"/>
        <w:adjustRightInd w:val="0"/>
      </w:pPr>
      <w:r>
        <w:t xml:space="preserve">Design </w:t>
      </w:r>
      <w:r w:rsidR="00C34C65">
        <w:t xml:space="preserve">and Budget </w:t>
      </w:r>
      <w:r>
        <w:t>Updates – Mr. Leemaster</w:t>
      </w:r>
    </w:p>
    <w:p w14:paraId="4636354A" w14:textId="77777777" w:rsidR="00C34C65" w:rsidRDefault="00C34C65" w:rsidP="0082004E">
      <w:pPr>
        <w:pStyle w:val="ListParagraph"/>
      </w:pPr>
    </w:p>
    <w:p w14:paraId="272B6108" w14:textId="13A8669A" w:rsidR="00C34C65" w:rsidRDefault="00C34C65" w:rsidP="0082004E">
      <w:pPr>
        <w:widowControl w:val="0"/>
        <w:numPr>
          <w:ilvl w:val="1"/>
          <w:numId w:val="1"/>
        </w:numPr>
        <w:shd w:val="clear" w:color="auto" w:fill="FFFFFF"/>
        <w:autoSpaceDE w:val="0"/>
        <w:autoSpaceDN w:val="0"/>
        <w:adjustRightInd w:val="0"/>
      </w:pPr>
      <w:r>
        <w:t>Approval of pricing for initial construction phase</w:t>
      </w:r>
    </w:p>
    <w:p w14:paraId="16665438" w14:textId="77777777" w:rsidR="00F30F23" w:rsidRDefault="00F30F23" w:rsidP="00F30F23">
      <w:pPr>
        <w:pStyle w:val="ListParagraph"/>
      </w:pPr>
    </w:p>
    <w:p w14:paraId="6EB9A0E9" w14:textId="77777777" w:rsidR="00F30F23" w:rsidRDefault="00F30F23" w:rsidP="00F30F23">
      <w:pPr>
        <w:widowControl w:val="0"/>
        <w:numPr>
          <w:ilvl w:val="0"/>
          <w:numId w:val="1"/>
        </w:numPr>
        <w:shd w:val="clear" w:color="auto" w:fill="FFFFFF"/>
        <w:autoSpaceDE w:val="0"/>
        <w:autoSpaceDN w:val="0"/>
        <w:adjustRightInd w:val="0"/>
      </w:pPr>
      <w:r>
        <w:t>Updates – Mr. Meyers</w:t>
      </w:r>
    </w:p>
    <w:p w14:paraId="643D2385" w14:textId="77777777" w:rsidR="0082004E" w:rsidRDefault="00F30F23" w:rsidP="0082004E">
      <w:pPr>
        <w:widowControl w:val="0"/>
        <w:numPr>
          <w:ilvl w:val="1"/>
          <w:numId w:val="1"/>
        </w:numPr>
        <w:shd w:val="clear" w:color="auto" w:fill="FFFFFF"/>
        <w:autoSpaceDE w:val="0"/>
        <w:autoSpaceDN w:val="0"/>
        <w:adjustRightInd w:val="0"/>
      </w:pPr>
      <w:r>
        <w:t>Fundraising</w:t>
      </w:r>
      <w:r w:rsidR="0082004E">
        <w:t xml:space="preserve"> </w:t>
      </w:r>
    </w:p>
    <w:p w14:paraId="73FC0F78" w14:textId="3802F350" w:rsidR="00F30F23" w:rsidRDefault="00C34C65" w:rsidP="0082004E">
      <w:pPr>
        <w:widowControl w:val="0"/>
        <w:numPr>
          <w:ilvl w:val="1"/>
          <w:numId w:val="1"/>
        </w:numPr>
        <w:shd w:val="clear" w:color="auto" w:fill="FFFFFF"/>
        <w:autoSpaceDE w:val="0"/>
        <w:autoSpaceDN w:val="0"/>
        <w:adjustRightInd w:val="0"/>
      </w:pPr>
      <w:r>
        <w:t>Interlocal Agreements</w:t>
      </w:r>
    </w:p>
    <w:p w14:paraId="293FB56B" w14:textId="50D7028D" w:rsidR="001429D4" w:rsidRDefault="00211B98" w:rsidP="00F30F23">
      <w:pPr>
        <w:widowControl w:val="0"/>
        <w:numPr>
          <w:ilvl w:val="1"/>
          <w:numId w:val="1"/>
        </w:numPr>
        <w:shd w:val="clear" w:color="auto" w:fill="FFFFFF"/>
        <w:autoSpaceDE w:val="0"/>
        <w:autoSpaceDN w:val="0"/>
        <w:adjustRightInd w:val="0"/>
      </w:pPr>
      <w:r>
        <w:t>Proposed</w:t>
      </w:r>
      <w:r w:rsidR="00C34C65">
        <w:t xml:space="preserve"> Contracts Negotiation/Execution</w:t>
      </w:r>
      <w:r>
        <w:t xml:space="preserve"> Resolution </w:t>
      </w:r>
    </w:p>
    <w:p w14:paraId="6A2FBB9A" w14:textId="77777777" w:rsidR="00C34C65" w:rsidRDefault="00C34C65" w:rsidP="00C34C65">
      <w:pPr>
        <w:widowControl w:val="0"/>
        <w:numPr>
          <w:ilvl w:val="1"/>
          <w:numId w:val="1"/>
        </w:numPr>
        <w:shd w:val="clear" w:color="auto" w:fill="FFFFFF"/>
        <w:autoSpaceDE w:val="0"/>
        <w:autoSpaceDN w:val="0"/>
        <w:adjustRightInd w:val="0"/>
      </w:pPr>
      <w:r>
        <w:t>PBBHC TFC Development Agreement</w:t>
      </w:r>
    </w:p>
    <w:p w14:paraId="7B3764F0" w14:textId="77777777" w:rsidR="00C34C65" w:rsidRDefault="00C34C65" w:rsidP="0082004E">
      <w:pPr>
        <w:widowControl w:val="0"/>
        <w:shd w:val="clear" w:color="auto" w:fill="FFFFFF"/>
        <w:autoSpaceDE w:val="0"/>
        <w:autoSpaceDN w:val="0"/>
        <w:adjustRightInd w:val="0"/>
      </w:pPr>
    </w:p>
    <w:p w14:paraId="27EA643C" w14:textId="77777777" w:rsidR="00F30F23" w:rsidRDefault="00F30F23" w:rsidP="00F30F23">
      <w:pPr>
        <w:widowControl w:val="0"/>
        <w:shd w:val="clear" w:color="auto" w:fill="FFFFFF"/>
        <w:autoSpaceDE w:val="0"/>
        <w:autoSpaceDN w:val="0"/>
        <w:adjustRightInd w:val="0"/>
      </w:pPr>
      <w:bookmarkStart w:id="0" w:name="_Hlk132787738"/>
    </w:p>
    <w:bookmarkEnd w:id="0"/>
    <w:p w14:paraId="66140C2A" w14:textId="77777777" w:rsidR="00F30F23" w:rsidRPr="00B94C46" w:rsidRDefault="00F30F23" w:rsidP="00F30F23">
      <w:pPr>
        <w:widowControl w:val="0"/>
        <w:numPr>
          <w:ilvl w:val="0"/>
          <w:numId w:val="1"/>
        </w:numPr>
        <w:shd w:val="clear" w:color="auto" w:fill="FFFFFF"/>
        <w:autoSpaceDE w:val="0"/>
        <w:autoSpaceDN w:val="0"/>
        <w:adjustRightInd w:val="0"/>
      </w:pPr>
      <w:r w:rsidRPr="00B94C46">
        <w:t>Consider and act on any foregoing matters as may properly come before the meeting.</w:t>
      </w:r>
    </w:p>
    <w:p w14:paraId="2A239435" w14:textId="77777777" w:rsidR="00F30F23" w:rsidRPr="00B94C46" w:rsidRDefault="00F30F23" w:rsidP="00F30F23"/>
    <w:p w14:paraId="31F96CC7" w14:textId="77777777" w:rsidR="00F30F23" w:rsidRDefault="00F30F23" w:rsidP="00F30F23">
      <w:pPr>
        <w:numPr>
          <w:ilvl w:val="0"/>
          <w:numId w:val="1"/>
        </w:numPr>
        <w:ind w:left="907"/>
      </w:pPr>
      <w:r w:rsidRPr="00B94C46">
        <w:t xml:space="preserve">Adjourn – Mr. </w:t>
      </w:r>
      <w:r>
        <w:t>Meyers</w:t>
      </w:r>
    </w:p>
    <w:p w14:paraId="48CED89F" w14:textId="77777777" w:rsidR="00F30F23" w:rsidRPr="001A70FB" w:rsidRDefault="00F30F23" w:rsidP="00F30F23"/>
    <w:p w14:paraId="42592CCB" w14:textId="77777777" w:rsidR="00F30F23" w:rsidRPr="001A70FB" w:rsidRDefault="00F30F23" w:rsidP="00F30F23"/>
    <w:p w14:paraId="72184A33" w14:textId="77777777" w:rsidR="00F30F23" w:rsidRPr="001A70FB" w:rsidRDefault="00F30F23" w:rsidP="00F30F23"/>
    <w:p w14:paraId="28E37A4B" w14:textId="77777777" w:rsidR="00F30F23" w:rsidRPr="001A70FB" w:rsidRDefault="00F30F23" w:rsidP="00F30F23">
      <w:pPr>
        <w:tabs>
          <w:tab w:val="left" w:pos="4905"/>
        </w:tabs>
      </w:pPr>
      <w:r>
        <w:tab/>
      </w:r>
    </w:p>
    <w:p w14:paraId="39D75B26" w14:textId="77777777" w:rsidR="00F30F23" w:rsidRPr="001A70FB" w:rsidRDefault="00F30F23" w:rsidP="00F30F23"/>
    <w:p w14:paraId="15D09AB9" w14:textId="77777777" w:rsidR="00F30F23" w:rsidRPr="001A70FB" w:rsidRDefault="00F30F23" w:rsidP="00F30F23"/>
    <w:p w14:paraId="7ECC5D7B" w14:textId="77777777" w:rsidR="00F30F23" w:rsidRDefault="00F30F23" w:rsidP="00F30F23"/>
    <w:p w14:paraId="012B3352" w14:textId="77777777" w:rsidR="00F30F23" w:rsidRPr="001A70FB" w:rsidRDefault="00F30F23" w:rsidP="00F30F23">
      <w:pPr>
        <w:tabs>
          <w:tab w:val="left" w:pos="9120"/>
        </w:tabs>
      </w:pPr>
      <w:r>
        <w:tab/>
      </w:r>
    </w:p>
    <w:p w14:paraId="3D1FF5EE" w14:textId="77777777" w:rsidR="00F30F23" w:rsidRDefault="00F30F23"/>
    <w:sectPr w:rsidR="00F30F23">
      <w:headerReference w:type="default" r:id="rId7"/>
      <w:footerReference w:type="default" r:id="rId8"/>
      <w:pgSz w:w="12240" w:h="15840" w:code="1"/>
      <w:pgMar w:top="432" w:right="720" w:bottom="432"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38A3" w14:textId="77777777" w:rsidR="00241A01" w:rsidRDefault="00241A01" w:rsidP="00F30F23">
      <w:r>
        <w:separator/>
      </w:r>
    </w:p>
  </w:endnote>
  <w:endnote w:type="continuationSeparator" w:id="0">
    <w:p w14:paraId="2E6CDF9C" w14:textId="77777777" w:rsidR="00241A01" w:rsidRDefault="00241A01" w:rsidP="00F3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DEAF" w14:textId="77777777" w:rsidR="003067C8" w:rsidRPr="008E45F6" w:rsidRDefault="00000000" w:rsidP="008E45F6">
    <w:pPr>
      <w:rPr>
        <w:sz w:val="16"/>
        <w:szCs w:val="16"/>
      </w:rPr>
    </w:pPr>
    <w:r w:rsidRPr="008E45F6">
      <w:rPr>
        <w:sz w:val="16"/>
        <w:szCs w:val="16"/>
      </w:rPr>
      <w:t>The Board of Director may go into Executive Session, if necessary, pursuant to the application of Subchapter D, Chapter 551, Texas Government Code, Texas Open Meetings Act, on those matters above in which an exception to the requirement that a meeting be open to the public applies.</w:t>
    </w:r>
  </w:p>
  <w:p w14:paraId="68CFBB6F" w14:textId="617DBD12" w:rsidR="003067C8" w:rsidRPr="00C122CE" w:rsidRDefault="00000000" w:rsidP="000027BC">
    <w:pPr>
      <w:spacing w:line="360" w:lineRule="auto"/>
      <w:jc w:val="right"/>
      <w:rPr>
        <w:sz w:val="20"/>
        <w:szCs w:val="20"/>
      </w:rPr>
    </w:pPr>
    <w:r w:rsidRPr="00C122CE">
      <w:rPr>
        <w:sz w:val="20"/>
        <w:szCs w:val="20"/>
      </w:rPr>
      <w:t xml:space="preserve">Dated this </w:t>
    </w:r>
    <w:r w:rsidR="00F30F23">
      <w:rPr>
        <w:sz w:val="20"/>
        <w:szCs w:val="20"/>
      </w:rPr>
      <w:t>19</w:t>
    </w:r>
    <w:r w:rsidRPr="00055898">
      <w:rPr>
        <w:sz w:val="20"/>
        <w:szCs w:val="20"/>
        <w:vertAlign w:val="superscript"/>
      </w:rPr>
      <w:t>th</w:t>
    </w:r>
    <w:r>
      <w:rPr>
        <w:sz w:val="20"/>
        <w:szCs w:val="20"/>
      </w:rPr>
      <w:t xml:space="preserve"> of </w:t>
    </w:r>
    <w:r w:rsidR="00F30F23">
      <w:rPr>
        <w:sz w:val="20"/>
        <w:szCs w:val="20"/>
      </w:rPr>
      <w:t>September 2023</w:t>
    </w:r>
  </w:p>
  <w:p w14:paraId="045685B1" w14:textId="77777777" w:rsidR="003067C8" w:rsidRDefault="00306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2037" w14:textId="77777777" w:rsidR="00241A01" w:rsidRDefault="00241A01" w:rsidP="00F30F23">
      <w:r>
        <w:separator/>
      </w:r>
    </w:p>
  </w:footnote>
  <w:footnote w:type="continuationSeparator" w:id="0">
    <w:p w14:paraId="35106290" w14:textId="77777777" w:rsidR="00241A01" w:rsidRDefault="00241A01" w:rsidP="00F3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792C" w14:textId="77777777" w:rsidR="003067C8" w:rsidRDefault="003067C8">
    <w:pPr>
      <w:jc w:val="center"/>
    </w:pPr>
  </w:p>
  <w:p w14:paraId="03A18985" w14:textId="77777777" w:rsidR="003067C8" w:rsidRDefault="00000000">
    <w:pPr>
      <w:jc w:val="center"/>
    </w:pPr>
    <w:r>
      <w:t>PERMIAN BASIN BEHAVIORAL HEALTH CENTER</w:t>
    </w:r>
  </w:p>
  <w:p w14:paraId="67256DFC" w14:textId="77777777" w:rsidR="003067C8" w:rsidRDefault="003067C8">
    <w:pPr>
      <w:jc w:val="center"/>
      <w:rPr>
        <w:sz w:val="12"/>
        <w:szCs w:val="12"/>
      </w:rPr>
    </w:pPr>
  </w:p>
  <w:p w14:paraId="21F93F01" w14:textId="77777777" w:rsidR="003067C8" w:rsidRDefault="00000000">
    <w:pPr>
      <w:jc w:val="center"/>
    </w:pPr>
    <w:r>
      <w:t>BOARD OF DIRECTORS</w:t>
    </w:r>
  </w:p>
  <w:p w14:paraId="71F2D6C3" w14:textId="77777777" w:rsidR="003067C8" w:rsidRDefault="00000000">
    <w:pPr>
      <w:jc w:val="center"/>
    </w:pPr>
    <w:r>
      <w:t>MCH CENTER FOR HEALTH AND WELLNESS, 8050 HWY 191, CLASSROOM A</w:t>
    </w:r>
  </w:p>
  <w:p w14:paraId="0C25E909" w14:textId="77777777" w:rsidR="003067C8" w:rsidRDefault="00000000">
    <w:pPr>
      <w:jc w:val="center"/>
    </w:pPr>
    <w:r>
      <w:t>ODESSA, TEXAS</w:t>
    </w:r>
  </w:p>
  <w:p w14:paraId="2569AADB" w14:textId="3DC3BC12" w:rsidR="003067C8" w:rsidRDefault="00000000">
    <w:pPr>
      <w:jc w:val="center"/>
    </w:pPr>
    <w:r>
      <w:t xml:space="preserve">3:00 P.M., </w:t>
    </w:r>
    <w:r w:rsidR="00F30F23">
      <w:t>September 26</w:t>
    </w:r>
    <w:r>
      <w:t>, 2023</w:t>
    </w:r>
  </w:p>
  <w:p w14:paraId="61CC49F4" w14:textId="77777777" w:rsidR="003067C8" w:rsidRDefault="003067C8">
    <w:pPr>
      <w:jc w:val="center"/>
    </w:pPr>
  </w:p>
  <w:p w14:paraId="753E10E5" w14:textId="77777777" w:rsidR="003067C8" w:rsidRDefault="003067C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655D"/>
    <w:multiLevelType w:val="hybridMultilevel"/>
    <w:tmpl w:val="CF4652CE"/>
    <w:lvl w:ilvl="0" w:tplc="622825E2">
      <w:start w:val="1"/>
      <w:numFmt w:val="upperRoman"/>
      <w:lvlText w:val="%1."/>
      <w:lvlJc w:val="left"/>
      <w:pPr>
        <w:tabs>
          <w:tab w:val="num" w:pos="900"/>
        </w:tabs>
        <w:ind w:left="900" w:hanging="720"/>
      </w:pPr>
      <w:rPr>
        <w:rFonts w:cs="Times New Roman" w:hint="default"/>
        <w:b w:val="0"/>
        <w:sz w:val="24"/>
        <w:szCs w:val="24"/>
      </w:rPr>
    </w:lvl>
    <w:lvl w:ilvl="1" w:tplc="ABB6D15E">
      <w:start w:val="1"/>
      <w:numFmt w:val="bullet"/>
      <w:lvlText w:val=""/>
      <w:lvlJc w:val="left"/>
      <w:pPr>
        <w:tabs>
          <w:tab w:val="num" w:pos="1440"/>
        </w:tabs>
        <w:ind w:left="1440" w:hanging="360"/>
      </w:pPr>
      <w:rPr>
        <w:rFonts w:ascii="Wingdings" w:hAnsi="Wingdings" w:hint="default"/>
        <w:sz w:val="24"/>
        <w:szCs w:val="24"/>
      </w:rPr>
    </w:lvl>
    <w:lvl w:ilvl="2" w:tplc="04090005">
      <w:start w:val="1"/>
      <w:numFmt w:val="bullet"/>
      <w:lvlText w:val=""/>
      <w:lvlJc w:val="left"/>
      <w:pPr>
        <w:tabs>
          <w:tab w:val="num" w:pos="2340"/>
        </w:tabs>
        <w:ind w:left="2340" w:hanging="360"/>
      </w:pPr>
      <w:rPr>
        <w:rFonts w:ascii="Wingdings" w:hAnsi="Wingdings" w:hint="default"/>
      </w:rPr>
    </w:lvl>
    <w:lvl w:ilvl="3" w:tplc="7D7680AA">
      <w:start w:val="1"/>
      <w:numFmt w:val="bullet"/>
      <w:lvlText w:val=""/>
      <w:lvlJc w:val="left"/>
      <w:pPr>
        <w:tabs>
          <w:tab w:val="num" w:pos="2880"/>
        </w:tabs>
        <w:ind w:left="2880" w:hanging="360"/>
      </w:pPr>
      <w:rPr>
        <w:rFonts w:ascii="Wingdings" w:hAnsi="Wingdings" w:hint="default"/>
      </w:rPr>
    </w:lvl>
    <w:lvl w:ilvl="4" w:tplc="6C70A588">
      <w:start w:val="1"/>
      <w:numFmt w:val="lowerLetter"/>
      <w:lvlText w:val="%5."/>
      <w:lvlJc w:val="left"/>
      <w:pPr>
        <w:tabs>
          <w:tab w:val="num" w:pos="3600"/>
        </w:tabs>
        <w:ind w:left="3600" w:hanging="360"/>
      </w:pPr>
      <w:rPr>
        <w:rFonts w:cs="Times New Roman"/>
      </w:rPr>
    </w:lvl>
    <w:lvl w:ilvl="5" w:tplc="C37E4406">
      <w:start w:val="4"/>
      <w:numFmt w:val="upperRoman"/>
      <w:lvlText w:val="%6&gt;"/>
      <w:lvlJc w:val="left"/>
      <w:pPr>
        <w:ind w:left="4860" w:hanging="720"/>
      </w:pPr>
      <w:rPr>
        <w:rFonts w:hint="default"/>
      </w:rPr>
    </w:lvl>
    <w:lvl w:ilvl="6" w:tplc="82FC6362" w:tentative="1">
      <w:start w:val="1"/>
      <w:numFmt w:val="decimal"/>
      <w:lvlText w:val="%7."/>
      <w:lvlJc w:val="left"/>
      <w:pPr>
        <w:tabs>
          <w:tab w:val="num" w:pos="5040"/>
        </w:tabs>
        <w:ind w:left="5040" w:hanging="360"/>
      </w:pPr>
      <w:rPr>
        <w:rFonts w:cs="Times New Roman"/>
      </w:rPr>
    </w:lvl>
    <w:lvl w:ilvl="7" w:tplc="43F2FDCE" w:tentative="1">
      <w:start w:val="1"/>
      <w:numFmt w:val="lowerLetter"/>
      <w:lvlText w:val="%8."/>
      <w:lvlJc w:val="left"/>
      <w:pPr>
        <w:tabs>
          <w:tab w:val="num" w:pos="5760"/>
        </w:tabs>
        <w:ind w:left="5760" w:hanging="360"/>
      </w:pPr>
      <w:rPr>
        <w:rFonts w:cs="Times New Roman"/>
      </w:rPr>
    </w:lvl>
    <w:lvl w:ilvl="8" w:tplc="8A1A99E0" w:tentative="1">
      <w:start w:val="1"/>
      <w:numFmt w:val="lowerRoman"/>
      <w:lvlText w:val="%9."/>
      <w:lvlJc w:val="right"/>
      <w:pPr>
        <w:tabs>
          <w:tab w:val="num" w:pos="6480"/>
        </w:tabs>
        <w:ind w:left="6480" w:hanging="180"/>
      </w:pPr>
      <w:rPr>
        <w:rFonts w:cs="Times New Roman"/>
      </w:rPr>
    </w:lvl>
  </w:abstractNum>
  <w:num w:numId="1" w16cid:durableId="131703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23"/>
    <w:rsid w:val="00094C9E"/>
    <w:rsid w:val="001429D4"/>
    <w:rsid w:val="00211B98"/>
    <w:rsid w:val="00241A01"/>
    <w:rsid w:val="003067C8"/>
    <w:rsid w:val="004F0AA0"/>
    <w:rsid w:val="006551C7"/>
    <w:rsid w:val="00721AA7"/>
    <w:rsid w:val="0082004E"/>
    <w:rsid w:val="00C34C65"/>
    <w:rsid w:val="00D111D4"/>
    <w:rsid w:val="00F3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3477"/>
  <w15:chartTrackingRefBased/>
  <w15:docId w15:val="{668E918B-2FCF-4F79-9A15-880A4931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2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0F23"/>
    <w:pPr>
      <w:tabs>
        <w:tab w:val="center" w:pos="4320"/>
        <w:tab w:val="right" w:pos="8640"/>
      </w:tabs>
    </w:pPr>
  </w:style>
  <w:style w:type="character" w:customStyle="1" w:styleId="FooterChar">
    <w:name w:val="Footer Char"/>
    <w:basedOn w:val="DefaultParagraphFont"/>
    <w:link w:val="Footer"/>
    <w:uiPriority w:val="99"/>
    <w:rsid w:val="00F30F23"/>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30F23"/>
    <w:pPr>
      <w:ind w:left="720"/>
    </w:pPr>
  </w:style>
  <w:style w:type="paragraph" w:customStyle="1" w:styleId="paragraph">
    <w:name w:val="paragraph"/>
    <w:basedOn w:val="Normal"/>
    <w:rsid w:val="00F30F23"/>
    <w:pPr>
      <w:spacing w:before="100" w:beforeAutospacing="1" w:after="100" w:afterAutospacing="1"/>
    </w:pPr>
  </w:style>
  <w:style w:type="character" w:customStyle="1" w:styleId="normaltextrun">
    <w:name w:val="normaltextrun"/>
    <w:basedOn w:val="DefaultParagraphFont"/>
    <w:rsid w:val="00F30F23"/>
  </w:style>
  <w:style w:type="character" w:customStyle="1" w:styleId="eop">
    <w:name w:val="eop"/>
    <w:basedOn w:val="DefaultParagraphFont"/>
    <w:rsid w:val="00F30F23"/>
  </w:style>
  <w:style w:type="paragraph" w:styleId="Header">
    <w:name w:val="header"/>
    <w:basedOn w:val="Normal"/>
    <w:link w:val="HeaderChar"/>
    <w:uiPriority w:val="99"/>
    <w:unhideWhenUsed/>
    <w:rsid w:val="00F30F23"/>
    <w:pPr>
      <w:tabs>
        <w:tab w:val="center" w:pos="4680"/>
        <w:tab w:val="right" w:pos="9360"/>
      </w:tabs>
    </w:pPr>
  </w:style>
  <w:style w:type="character" w:customStyle="1" w:styleId="HeaderChar">
    <w:name w:val="Header Char"/>
    <w:basedOn w:val="DefaultParagraphFont"/>
    <w:link w:val="Header"/>
    <w:uiPriority w:val="99"/>
    <w:rsid w:val="00F30F23"/>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34C65"/>
    <w:rPr>
      <w:sz w:val="16"/>
      <w:szCs w:val="16"/>
    </w:rPr>
  </w:style>
  <w:style w:type="paragraph" w:styleId="CommentText">
    <w:name w:val="annotation text"/>
    <w:basedOn w:val="Normal"/>
    <w:link w:val="CommentTextChar"/>
    <w:uiPriority w:val="99"/>
    <w:unhideWhenUsed/>
    <w:rsid w:val="00C34C65"/>
    <w:rPr>
      <w:sz w:val="20"/>
      <w:szCs w:val="20"/>
    </w:rPr>
  </w:style>
  <w:style w:type="character" w:customStyle="1" w:styleId="CommentTextChar">
    <w:name w:val="Comment Text Char"/>
    <w:basedOn w:val="DefaultParagraphFont"/>
    <w:link w:val="CommentText"/>
    <w:uiPriority w:val="99"/>
    <w:rsid w:val="00C34C6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34C65"/>
    <w:rPr>
      <w:b/>
      <w:bCs/>
    </w:rPr>
  </w:style>
  <w:style w:type="character" w:customStyle="1" w:styleId="CommentSubjectChar">
    <w:name w:val="Comment Subject Char"/>
    <w:basedOn w:val="CommentTextChar"/>
    <w:link w:val="CommentSubject"/>
    <w:uiPriority w:val="99"/>
    <w:semiHidden/>
    <w:rsid w:val="00C34C65"/>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34C65"/>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White</dc:creator>
  <cp:keywords/>
  <dc:description/>
  <cp:lastModifiedBy>Jonathan M. White</cp:lastModifiedBy>
  <cp:revision>2</cp:revision>
  <dcterms:created xsi:type="dcterms:W3CDTF">2023-09-22T14:22:00Z</dcterms:created>
  <dcterms:modified xsi:type="dcterms:W3CDTF">2023-09-22T14:22:00Z</dcterms:modified>
</cp:coreProperties>
</file>